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93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40"/>
        <w:gridCol w:w="4320"/>
      </w:tblGrid>
      <w:tr>
        <w:trPr/>
        <w:tc>
          <w:tcPr>
            <w:tcW w:w="50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Истец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: &lt;#field ud__ac__case_participants__plaintiff #&gt;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ИНН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: &lt;#field ud__ac__case_participants__plaintiff_inn #&gt;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Адрес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: &lt;#field ud__ac__case_participants__plaintiff_address #&gt;</w:t>
            </w:r>
          </w:p>
        </w:tc>
        <w:tc>
          <w:tcPr>
            <w:tcW w:w="432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Служебная записка на уплату госпошлины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Прошу вас уплатить госпошлину по иску к &lt;#field ud__ac__case_participants__defendant #&gt; по следующим реквизитам:</w:t>
      </w:r>
    </w:p>
    <w:tbl>
      <w:tblPr>
        <w:tblStyle w:val="ac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106"/>
        <w:gridCol w:w="5238"/>
      </w:tblGrid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Получатель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 xml:space="preserve">field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ud__ac__state_duty_details__recipient_name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Счет банка получателя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>field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ud__ac__state_duty_details__recipient_bank_account_number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Банк получателя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>field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ud__ac__state_duty_details__bank_name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БИК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>field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ud__ac__state_duty_details__bik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Казначейский счет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>field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ud__ac__state_duty_details__recipient_account_number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ОКТМО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>field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ud__ac__state_duty_details__oktmo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КБК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en-US" w:eastAsia="en-US" w:bidi="ar-SA"/>
              </w:rPr>
              <w:t>field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 xml:space="preserve"> ud__ac__state_duty_details__kbk #&gt;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Назначение платежа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Государственная пошлина за рассмотрение иска 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Сумма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&lt;#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field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gosposhlina_AC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#&gt;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руб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.</w:t>
            </w:r>
          </w:p>
        </w:tc>
      </w:tr>
    </w:tbl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tbl>
      <w:tblPr>
        <w:tblStyle w:val="ac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1"/>
        <w:gridCol w:w="4813"/>
      </w:tblGrid>
      <w:tr>
        <w:trPr/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Юрисконсульт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&lt;#field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ud__ac__case_participants__plaintiff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 #&gt;</w:t>
            </w:r>
          </w:p>
        </w:tc>
        <w:tc>
          <w:tcPr>
            <w:tcW w:w="481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&lt;#field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Project_Responsible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#&gt;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Aptos Display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4b4"/>
    <w:pPr>
      <w:widowControl/>
      <w:bidi w:val="0"/>
      <w:spacing w:lineRule="auto" w:line="276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dc723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c723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c72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c72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c72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c72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c72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c72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c72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c723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c723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c723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dc7230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dc7230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dc7230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dc7230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dc7230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dc7230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dc723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c723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dc723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c7230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c723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c7230"/>
    <w:rPr>
      <w:b/>
      <w:bCs/>
      <w:smallCaps/>
      <w:color w:themeColor="accent1" w:themeShade="bf" w:val="0F4761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637c7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3637c7"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3637c7"/>
    <w:rPr>
      <w:b/>
      <w:bCs/>
      <w:sz w:val="20"/>
      <w:szCs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dc723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dc723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dc723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c7230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c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3637c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3637c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a62e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LibreOffice/7.6.4.1$Windows_X86_64 LibreOffice_project/e19e193f88cd6c0525a17fb7a176ed8e6a3e2aa1</Application>
  <AppVersion>15.0000</AppVersion>
  <Pages>1</Pages>
  <Words>81</Words>
  <Characters>887</Characters>
  <CharactersWithSpaces>943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2025-03-07T06:07:00Z</dcterms:created>
  <dc:creator>Гайдаш Оксана Витальевна</dc:creator>
  <dc:description/>
  <dc:language>ru-RU</dc:language>
  <cp:lastModifiedBy/>
  <dcterms:modified xsi:type="dcterms:W3CDTF">2025-06-19T17:33:45Z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